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A68" w:rsidRPr="000E6A68" w:rsidRDefault="000E6A68" w:rsidP="000E6A68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E6A68">
        <w:rPr>
          <w:rFonts w:ascii="Times New Roman" w:hAnsi="Times New Roman" w:cs="Times New Roman"/>
          <w:b/>
          <w:sz w:val="32"/>
          <w:szCs w:val="32"/>
          <w:u w:val="single"/>
        </w:rPr>
        <w:t>Специфика детско-родительских отношений</w:t>
      </w:r>
    </w:p>
    <w:p w:rsidR="0063564C" w:rsidRDefault="0063564C" w:rsidP="006356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FBA16EC" wp14:editId="16CC4CA3">
            <wp:extent cx="3248104" cy="2155768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994" cy="2156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C68" w:rsidRDefault="00D34C68" w:rsidP="000E6A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6A68" w:rsidRDefault="000E6A68" w:rsidP="000E6A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6A68">
        <w:rPr>
          <w:rFonts w:ascii="Times New Roman" w:hAnsi="Times New Roman" w:cs="Times New Roman"/>
          <w:b/>
          <w:sz w:val="24"/>
          <w:szCs w:val="24"/>
        </w:rPr>
        <w:t>Детско-родительские отношения</w:t>
      </w:r>
      <w:r w:rsidRPr="000E6A68">
        <w:rPr>
          <w:rFonts w:ascii="Times New Roman" w:hAnsi="Times New Roman" w:cs="Times New Roman"/>
          <w:sz w:val="24"/>
          <w:szCs w:val="24"/>
        </w:rPr>
        <w:t xml:space="preserve"> представляют собой </w:t>
      </w:r>
    </w:p>
    <w:p w:rsidR="000E6A68" w:rsidRDefault="000E6A68" w:rsidP="000E6A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6A68">
        <w:rPr>
          <w:rFonts w:ascii="Times New Roman" w:hAnsi="Times New Roman" w:cs="Times New Roman"/>
          <w:sz w:val="24"/>
          <w:szCs w:val="24"/>
        </w:rPr>
        <w:t xml:space="preserve">семейные отношения, в которые вовлечен ребенок; </w:t>
      </w:r>
    </w:p>
    <w:p w:rsidR="000E6A68" w:rsidRDefault="000E6A68" w:rsidP="000E6A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6A68">
        <w:rPr>
          <w:rFonts w:ascii="Times New Roman" w:hAnsi="Times New Roman" w:cs="Times New Roman"/>
          <w:sz w:val="24"/>
          <w:szCs w:val="24"/>
        </w:rPr>
        <w:t xml:space="preserve">подструктуру неравнозначных семейных отношений, процесс активного взаимодействия, взаимовлияния родителей и ребенка; </w:t>
      </w:r>
    </w:p>
    <w:p w:rsidR="000E6A68" w:rsidRDefault="000E6A68" w:rsidP="000E6A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E6A68">
        <w:rPr>
          <w:rFonts w:ascii="Times New Roman" w:hAnsi="Times New Roman" w:cs="Times New Roman"/>
          <w:sz w:val="24"/>
          <w:szCs w:val="24"/>
        </w:rPr>
        <w:t>избирательную в оценочном и эмоционально плане психологическую связь ребенка с родителем, которая выражается в эмоциях, действиях, реакциях, связанных с возрастно-психологическими, индивидуальными особенностями ребенка.</w:t>
      </w:r>
    </w:p>
    <w:p w:rsidR="000E6A68" w:rsidRDefault="000E6A68" w:rsidP="000E6A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A68" w:rsidRDefault="000E6A68" w:rsidP="000E6A68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b/>
          <w:bCs/>
          <w:color w:val="0D1D4A"/>
          <w:sz w:val="24"/>
          <w:szCs w:val="24"/>
          <w:lang w:eastAsia="ru-RU"/>
        </w:rPr>
        <w:t>Специфика детско-родительских отношений</w:t>
      </w:r>
    </w:p>
    <w:p w:rsidR="000E6A68" w:rsidRPr="000E6A68" w:rsidRDefault="000E6A68" w:rsidP="000E6A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6A68" w:rsidRPr="000E6A68" w:rsidRDefault="000E6A68" w:rsidP="000E6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Выступая одним из видов человеческого взаимодействия, детско-родительские отношения характеризуются рядом особенностей, включая следующие:</w:t>
      </w:r>
    </w:p>
    <w:p w:rsidR="000E6A68" w:rsidRPr="000E6A68" w:rsidRDefault="000E6A68" w:rsidP="000E6A6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указанный вид взаимодействия имеет чрезвычайно высокую значимость для личностного развития ребенка;</w:t>
      </w:r>
    </w:p>
    <w:p w:rsidR="000E6A68" w:rsidRPr="000E6A68" w:rsidRDefault="000E6A68" w:rsidP="000E6A6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детско-родительские отношения имеют двойственный характер: с одной стороны, родители должны заботиться о ребенке, с другой, - должны научить его заботиться о себе самому;</w:t>
      </w:r>
    </w:p>
    <w:p w:rsidR="000E6A68" w:rsidRDefault="000E6A68" w:rsidP="000E6A6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взаимодействие находится в процессе постоянного развития, изменения в связи с необходимостью учета возрастных, психологических, индивидуальных особенностей ребенка, заканчиваются неизбежным отдалением ребенка от родителей.</w:t>
      </w:r>
    </w:p>
    <w:p w:rsidR="000E6A68" w:rsidRDefault="000E6A68" w:rsidP="000E6A6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</w:p>
    <w:p w:rsidR="000E6A68" w:rsidRDefault="000E6A68" w:rsidP="000E6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b/>
          <w:bCs/>
          <w:color w:val="0D1D4A"/>
          <w:sz w:val="24"/>
          <w:szCs w:val="24"/>
          <w:lang w:eastAsia="ru-RU"/>
        </w:rPr>
        <w:t>Факторы влияния на особенности становления детско-родительских взаимоотношений</w:t>
      </w:r>
    </w:p>
    <w:p w:rsidR="000E6A68" w:rsidRPr="000E6A68" w:rsidRDefault="000E6A68" w:rsidP="000E6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</w:p>
    <w:p w:rsidR="000E6A68" w:rsidRPr="000E6A68" w:rsidRDefault="000E6A68" w:rsidP="000E6A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proofErr w:type="gramStart"/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Специфика взаимодействия обусловлена рядом факторов, включая следующие:</w:t>
      </w:r>
      <w:proofErr w:type="gramEnd"/>
    </w:p>
    <w:p w:rsidR="000E6A68" w:rsidRPr="000E6A68" w:rsidRDefault="000E6A68" w:rsidP="000E6A6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пол ребенка;</w:t>
      </w:r>
    </w:p>
    <w:p w:rsidR="000E6A68" w:rsidRPr="000E6A68" w:rsidRDefault="000E6A68" w:rsidP="000E6A6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возраст родителей;</w:t>
      </w:r>
    </w:p>
    <w:p w:rsidR="000E6A68" w:rsidRPr="000E6A68" w:rsidRDefault="000E6A68" w:rsidP="000E6A6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особенности характера, темперамент родителей;</w:t>
      </w:r>
    </w:p>
    <w:p w:rsidR="000E6A68" w:rsidRPr="000E6A68" w:rsidRDefault="000E6A68" w:rsidP="000E6A6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национально-культурная принадлежность родителей и ребенка;</w:t>
      </w:r>
    </w:p>
    <w:p w:rsidR="000E6A68" w:rsidRPr="000E6A68" w:rsidRDefault="000E6A68" w:rsidP="000E6A6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социальный статус;</w:t>
      </w:r>
    </w:p>
    <w:p w:rsidR="000E6A68" w:rsidRPr="000E6A68" w:rsidRDefault="000E6A68" w:rsidP="000E6A6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профессиональная принадлежность;</w:t>
      </w:r>
    </w:p>
    <w:p w:rsidR="00D34CE7" w:rsidRDefault="000E6A68" w:rsidP="00D34CE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уровень общей, педагогической культуры.</w:t>
      </w:r>
    </w:p>
    <w:p w:rsidR="00D34CE7" w:rsidRDefault="00D34CE7" w:rsidP="00D34CE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</w:p>
    <w:p w:rsidR="00CE34F8" w:rsidRDefault="00CE34F8" w:rsidP="00A27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D4A"/>
          <w:sz w:val="24"/>
          <w:szCs w:val="24"/>
          <w:lang w:eastAsia="ru-RU"/>
        </w:rPr>
      </w:pPr>
    </w:p>
    <w:p w:rsidR="000E6A68" w:rsidRDefault="000E6A68" w:rsidP="00A27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b/>
          <w:bCs/>
          <w:color w:val="0D1D4A"/>
          <w:sz w:val="24"/>
          <w:szCs w:val="24"/>
          <w:lang w:eastAsia="ru-RU"/>
        </w:rPr>
        <w:lastRenderedPageBreak/>
        <w:t>Стили детско-родительского взаимодействия</w:t>
      </w:r>
    </w:p>
    <w:p w:rsidR="00A27D01" w:rsidRPr="000E6A68" w:rsidRDefault="00A27D01" w:rsidP="00A27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</w:p>
    <w:p w:rsidR="000E6A68" w:rsidRPr="000E6A68" w:rsidRDefault="000E6A68" w:rsidP="00A27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Вся совокупность различных форм взаимодействия в системе отношений «родитель – ребенок» представлена тремя стилями родительского поведения:</w:t>
      </w:r>
    </w:p>
    <w:p w:rsidR="000E6A68" w:rsidRPr="000E6A68" w:rsidRDefault="000E6A68" w:rsidP="00A27D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авторитетный;</w:t>
      </w:r>
    </w:p>
    <w:p w:rsidR="000E6A68" w:rsidRPr="000E6A68" w:rsidRDefault="000E6A68" w:rsidP="00A27D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авторитарный;</w:t>
      </w:r>
    </w:p>
    <w:p w:rsidR="000E6A68" w:rsidRPr="000E6A68" w:rsidRDefault="000E6A68" w:rsidP="00A27D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попустительский.</w:t>
      </w:r>
    </w:p>
    <w:p w:rsidR="000E6A68" w:rsidRPr="000E6A68" w:rsidRDefault="000E6A68" w:rsidP="00A27D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Реализация того или иного стиля поведения приводит к формированию отдельных психологических качеств, </w:t>
      </w:r>
      <w:hyperlink r:id="rId7" w:tgtFrame="_blank" w:history="1">
        <w:r w:rsidRPr="000E6A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характеристик личности</w:t>
        </w:r>
      </w:hyperlink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 ребенка:</w:t>
      </w:r>
    </w:p>
    <w:p w:rsidR="000E6A68" w:rsidRPr="000E6A68" w:rsidRDefault="000E6A68" w:rsidP="00A27D0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при авторитетном стиле родительских установок у ребенка формируются такие качества, как общительность, отзывчивость, высокая </w:t>
      </w:r>
      <w:hyperlink r:id="rId8" w:tgtFrame="_blank" w:history="1">
        <w:r w:rsidRPr="000E6A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склонность</w:t>
        </w:r>
      </w:hyperlink>
      <w:r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 xml:space="preserve"> к </w:t>
      </w:r>
      <w:proofErr w:type="spellStart"/>
      <w:r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эмпатии</w:t>
      </w:r>
      <w:proofErr w:type="spellEnd"/>
      <w:r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, иниц</w:t>
      </w: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иативность, самостоятельность;</w:t>
      </w:r>
    </w:p>
    <w:p w:rsidR="000E6A68" w:rsidRPr="000E6A68" w:rsidRDefault="000E6A68" w:rsidP="00A27D01">
      <w:pPr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при авторитарном стиле родительского поведения формируется раздражительность, склонность к конфликтам, неспособность к преодолению проблемно-конфликтных ситуаций;</w:t>
      </w:r>
    </w:p>
    <w:p w:rsidR="00083B81" w:rsidRDefault="000E6A68" w:rsidP="00083B81">
      <w:pPr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при попустительском стиле воспитания ребенок становится импульсивным, агрессивным, неспособным контролировать собственное поведение.</w:t>
      </w:r>
    </w:p>
    <w:p w:rsidR="000E6A68" w:rsidRPr="000E6A68" w:rsidRDefault="000E6A68" w:rsidP="00083B81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b/>
          <w:bCs/>
          <w:color w:val="0D1D4A"/>
          <w:sz w:val="24"/>
          <w:szCs w:val="24"/>
          <w:lang w:eastAsia="ru-RU"/>
        </w:rPr>
        <w:t>Измерения родительского отношения к ребенку</w:t>
      </w:r>
    </w:p>
    <w:p w:rsidR="000E6A68" w:rsidRPr="000E6A68" w:rsidRDefault="000E6A68" w:rsidP="00083B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В структуре взаимоотношения между родителями и детьми отдельно выделяют родительскую установку, характеристика которой может осуществляться на основании следующих параметров:</w:t>
      </w:r>
    </w:p>
    <w:p w:rsidR="000E6A68" w:rsidRPr="000E6A68" w:rsidRDefault="000E6A68" w:rsidP="00083B8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чувствительность – нечувствительность, которая находит свое </w:t>
      </w:r>
      <w:hyperlink r:id="rId9" w:tgtFrame="_blank" w:history="1">
        <w:r w:rsidRPr="000E6A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отражение</w:t>
        </w:r>
      </w:hyperlink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 в способности матери принимать и понимать </w:t>
      </w:r>
      <w:hyperlink r:id="rId10" w:tgtFrame="_blank" w:history="1">
        <w:r w:rsidRPr="000E6A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потребности</w:t>
        </w:r>
      </w:hyperlink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 ребенка, ценить и уважать его точку зрения;</w:t>
      </w:r>
    </w:p>
    <w:p w:rsidR="000E6A68" w:rsidRPr="000E6A68" w:rsidRDefault="000E6A68" w:rsidP="00083B8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 xml:space="preserve">поддержка – игнорирование - шкала, отражающая степень эмоциональной адекватности матери, ее </w:t>
      </w:r>
      <w:proofErr w:type="spellStart"/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эмоциогенность</w:t>
      </w:r>
      <w:proofErr w:type="spellEnd"/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, эмоциональность;</w:t>
      </w:r>
    </w:p>
    <w:p w:rsidR="000E6A68" w:rsidRPr="000E6A68" w:rsidRDefault="000E6A68" w:rsidP="00083B8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proofErr w:type="spellStart"/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кооперативность</w:t>
      </w:r>
      <w:proofErr w:type="spellEnd"/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 xml:space="preserve"> – вмешательство - отражаются в уважении матери к индивидуальности, самостоятельности ребенка, ее склонность к поддержке инициативности, </w:t>
      </w:r>
      <w:hyperlink r:id="rId11" w:tgtFrame="_blank" w:history="1">
        <w:r w:rsidRPr="000E6A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творчества</w:t>
        </w:r>
      </w:hyperlink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 ребенка либо </w:t>
      </w:r>
      <w:hyperlink r:id="rId12" w:tgtFrame="_blank" w:history="1">
        <w:r w:rsidRPr="000E6A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стремление</w:t>
        </w:r>
      </w:hyperlink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 к навязыванию собственной точки зрения;</w:t>
      </w:r>
    </w:p>
    <w:p w:rsidR="00083B81" w:rsidRPr="00CE34F8" w:rsidRDefault="000E6A68" w:rsidP="000E6A6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принятие – отвержение, которое свидетельствует о ценностной значимости ребенка для матери, его роли для семьи.</w:t>
      </w:r>
      <w:bookmarkStart w:id="0" w:name="_GoBack"/>
      <w:bookmarkEnd w:id="0"/>
    </w:p>
    <w:p w:rsidR="00393343" w:rsidRPr="000E6A68" w:rsidRDefault="000E6A68" w:rsidP="000E6A6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</w:pPr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Таким образом, детско-родительские отношения представляют собой сложный комплекс взаимодействий со стороны родителей и ребенка, в котором родители, с одной стороны, являются неотъемлемыми элементами социально-природной окружающей среды, с другой, - «конструкторами» поведения, </w:t>
      </w:r>
      <w:hyperlink r:id="rId13" w:tgtFrame="_blank" w:history="1">
        <w:r w:rsidRPr="000E6A6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агентами социализации</w:t>
        </w:r>
      </w:hyperlink>
      <w:r w:rsidRPr="000E6A68">
        <w:rPr>
          <w:rFonts w:ascii="Times New Roman" w:eastAsia="Times New Roman" w:hAnsi="Times New Roman" w:cs="Times New Roman"/>
          <w:color w:val="0D1D4A"/>
          <w:sz w:val="24"/>
          <w:szCs w:val="24"/>
          <w:lang w:eastAsia="ru-RU"/>
        </w:rPr>
        <w:t> ребенка.</w:t>
      </w:r>
    </w:p>
    <w:p w:rsidR="000E6A68" w:rsidRDefault="00393343" w:rsidP="00CE34F8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EED5446" wp14:editId="11C6C697">
                <wp:extent cx="304800" cy="304800"/>
                <wp:effectExtent l="0" t="0" r="0" b="0"/>
                <wp:docPr id="3" name="AutoShape 4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qDZ8s8UCAADS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1BD5B6F" wp14:editId="28697D3A">
            <wp:extent cx="2884984" cy="2272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710" cy="2274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E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811E2"/>
    <w:multiLevelType w:val="multilevel"/>
    <w:tmpl w:val="791E0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33E8C"/>
    <w:multiLevelType w:val="multilevel"/>
    <w:tmpl w:val="85F2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6324EE"/>
    <w:multiLevelType w:val="multilevel"/>
    <w:tmpl w:val="D7A0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7B6D2E"/>
    <w:multiLevelType w:val="multilevel"/>
    <w:tmpl w:val="7D26B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D264DB"/>
    <w:multiLevelType w:val="multilevel"/>
    <w:tmpl w:val="E26C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A68"/>
    <w:rsid w:val="00083B81"/>
    <w:rsid w:val="000A39DC"/>
    <w:rsid w:val="000E6A68"/>
    <w:rsid w:val="00393343"/>
    <w:rsid w:val="0063564C"/>
    <w:rsid w:val="00A27D01"/>
    <w:rsid w:val="00CB1CF5"/>
    <w:rsid w:val="00CE34F8"/>
    <w:rsid w:val="00D34C68"/>
    <w:rsid w:val="00D3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326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0639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avochnick.ru/definitions/sklonnost/" TargetMode="External"/><Relationship Id="rId13" Type="http://schemas.openxmlformats.org/officeDocument/2006/relationships/hyperlink" Target="https://spravochnick.ru/sociologiya/socializaciya_sociobiologicheskie_predposylki_socializacii/agenty_socializaci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pravochnick.ru/psihologiya/metodicheskie_voprosy_prepodavaniya_psihologii/psihologicheskaya_harakteristika_lichnosti/" TargetMode="External"/><Relationship Id="rId12" Type="http://schemas.openxmlformats.org/officeDocument/2006/relationships/hyperlink" Target="https://spravochnick.ru/definitions/stremleni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pravochnick.ru/definitions/tvorchestvofunb7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pravochnick.ru/ekonomika/ustroystvo_hozyaystva/potrebnos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ravochnick.ru/definitions/otrazhenieliwiz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2026-03-01T14:53:00Z</dcterms:created>
  <dcterms:modified xsi:type="dcterms:W3CDTF">2026-03-01T15:16:00Z</dcterms:modified>
</cp:coreProperties>
</file>