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FC" w:rsidRPr="00434BD5" w:rsidRDefault="003F75FC" w:rsidP="00434B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4B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 xml:space="preserve"> Предлагаем Вашему вниманию игры, которые помогут Вашему ребёнку подружиться со словом, научат рассказывать, подбирать интересные слова, активизировать речь</w:t>
      </w:r>
      <w:r w:rsidR="00434BD5" w:rsidRPr="00434BD5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434BD5">
        <w:rPr>
          <w:rFonts w:ascii="Times New Roman" w:hAnsi="Times New Roman" w:cs="Times New Roman"/>
          <w:sz w:val="28"/>
          <w:szCs w:val="28"/>
        </w:rPr>
        <w:t>. Эти игры могут быть интересны и полезны всем членам семьи.  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</w:p>
    <w:p w:rsidR="003F75FC" w:rsidRPr="00434BD5" w:rsidRDefault="003F75FC" w:rsidP="003F75FC">
      <w:pPr>
        <w:rPr>
          <w:rFonts w:ascii="Times New Roman" w:hAnsi="Times New Roman" w:cs="Times New Roman"/>
          <w:b/>
          <w:sz w:val="28"/>
          <w:szCs w:val="28"/>
        </w:rPr>
      </w:pPr>
      <w:r w:rsidRPr="00434BD5">
        <w:rPr>
          <w:rFonts w:ascii="Times New Roman" w:hAnsi="Times New Roman" w:cs="Times New Roman"/>
          <w:b/>
          <w:sz w:val="28"/>
          <w:szCs w:val="28"/>
        </w:rPr>
        <w:t>«Колючие слова»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Игра обогащает словарный запас ребенка, активизирует его речь; формирует наглядно образное мышление, понятийное мышление</w:t>
      </w:r>
      <w:r w:rsidR="00434BD5">
        <w:rPr>
          <w:rFonts w:ascii="Times New Roman" w:hAnsi="Times New Roman" w:cs="Times New Roman"/>
          <w:sz w:val="28"/>
          <w:szCs w:val="28"/>
        </w:rPr>
        <w:t>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Как играем: прочитайте строки стихотворения:</w:t>
      </w:r>
    </w:p>
    <w:p w:rsidR="003F75FC" w:rsidRPr="00434BD5" w:rsidRDefault="00CE66AB" w:rsidP="003F75F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99695</wp:posOffset>
            </wp:positionV>
            <wp:extent cx="1406525" cy="2190750"/>
            <wp:effectExtent l="19050" t="0" r="3175" b="0"/>
            <wp:wrapTight wrapText="bothSides">
              <wp:wrapPolygon edited="0">
                <wp:start x="-293" y="0"/>
                <wp:lineTo x="-293" y="21412"/>
                <wp:lineTo x="21649" y="21412"/>
                <wp:lineTo x="21649" y="0"/>
                <wp:lineTo x="-293" y="0"/>
              </wp:wrapPolygon>
            </wp:wrapTight>
            <wp:docPr id="4" name="Рисунок 2" descr="C:\Users\Bolbes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lbes\Desktop\s1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5FC" w:rsidRPr="00434BD5">
        <w:rPr>
          <w:rFonts w:ascii="Times New Roman" w:hAnsi="Times New Roman" w:cs="Times New Roman"/>
          <w:i/>
          <w:sz w:val="28"/>
          <w:szCs w:val="28"/>
        </w:rPr>
        <w:t>...Мне говорили как-то,</w:t>
      </w:r>
    </w:p>
    <w:p w:rsidR="003F75FC" w:rsidRPr="00434BD5" w:rsidRDefault="003F75FC" w:rsidP="003F75FC">
      <w:pPr>
        <w:rPr>
          <w:rFonts w:ascii="Times New Roman" w:hAnsi="Times New Roman" w:cs="Times New Roman"/>
          <w:i/>
          <w:sz w:val="28"/>
          <w:szCs w:val="28"/>
        </w:rPr>
      </w:pPr>
      <w:r w:rsidRPr="00434BD5">
        <w:rPr>
          <w:rFonts w:ascii="Times New Roman" w:hAnsi="Times New Roman" w:cs="Times New Roman"/>
          <w:i/>
          <w:sz w:val="28"/>
          <w:szCs w:val="28"/>
        </w:rPr>
        <w:t>И вот забыл я все ж:</w:t>
      </w:r>
      <w:r w:rsidR="00CE66AB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</w:p>
    <w:p w:rsidR="003F75FC" w:rsidRPr="00434BD5" w:rsidRDefault="003F75FC" w:rsidP="003F75FC">
      <w:pPr>
        <w:rPr>
          <w:rFonts w:ascii="Times New Roman" w:hAnsi="Times New Roman" w:cs="Times New Roman"/>
          <w:i/>
          <w:sz w:val="28"/>
          <w:szCs w:val="28"/>
        </w:rPr>
      </w:pPr>
      <w:r w:rsidRPr="00434BD5">
        <w:rPr>
          <w:rFonts w:ascii="Times New Roman" w:hAnsi="Times New Roman" w:cs="Times New Roman"/>
          <w:i/>
          <w:sz w:val="28"/>
          <w:szCs w:val="28"/>
        </w:rPr>
        <w:t>Какое слово кактус,</w:t>
      </w:r>
    </w:p>
    <w:p w:rsidR="003F75FC" w:rsidRPr="00434BD5" w:rsidRDefault="003F75FC" w:rsidP="003F75FC">
      <w:pPr>
        <w:rPr>
          <w:rFonts w:ascii="Times New Roman" w:hAnsi="Times New Roman" w:cs="Times New Roman"/>
          <w:i/>
          <w:sz w:val="28"/>
          <w:szCs w:val="28"/>
        </w:rPr>
      </w:pPr>
      <w:r w:rsidRPr="00434BD5">
        <w:rPr>
          <w:rFonts w:ascii="Times New Roman" w:hAnsi="Times New Roman" w:cs="Times New Roman"/>
          <w:i/>
          <w:sz w:val="28"/>
          <w:szCs w:val="28"/>
        </w:rPr>
        <w:t>Какое слово еж?</w:t>
      </w:r>
    </w:p>
    <w:p w:rsidR="003F75FC" w:rsidRPr="00434BD5" w:rsidRDefault="003F75FC" w:rsidP="003F75FC">
      <w:pPr>
        <w:rPr>
          <w:rFonts w:ascii="Times New Roman" w:hAnsi="Times New Roman" w:cs="Times New Roman"/>
          <w:i/>
          <w:sz w:val="28"/>
          <w:szCs w:val="28"/>
        </w:rPr>
      </w:pPr>
      <w:r w:rsidRPr="00434BD5">
        <w:rPr>
          <w:rFonts w:ascii="Times New Roman" w:hAnsi="Times New Roman" w:cs="Times New Roman"/>
          <w:i/>
          <w:sz w:val="28"/>
          <w:szCs w:val="28"/>
        </w:rPr>
        <w:t>Ах, да! Ну-ну! Конечно!</w:t>
      </w:r>
    </w:p>
    <w:p w:rsidR="003F75FC" w:rsidRPr="00434BD5" w:rsidRDefault="003F75FC" w:rsidP="003F75FC">
      <w:pPr>
        <w:rPr>
          <w:rFonts w:ascii="Times New Roman" w:hAnsi="Times New Roman" w:cs="Times New Roman"/>
          <w:i/>
          <w:sz w:val="28"/>
          <w:szCs w:val="28"/>
        </w:rPr>
      </w:pPr>
      <w:r w:rsidRPr="00434BD5">
        <w:rPr>
          <w:rFonts w:ascii="Times New Roman" w:hAnsi="Times New Roman" w:cs="Times New Roman"/>
          <w:i/>
          <w:sz w:val="28"/>
          <w:szCs w:val="28"/>
        </w:rPr>
        <w:t>Колючие слова!</w:t>
      </w:r>
    </w:p>
    <w:p w:rsidR="003F75FC" w:rsidRPr="00434BD5" w:rsidRDefault="003F75FC" w:rsidP="003F75FC">
      <w:pPr>
        <w:rPr>
          <w:rFonts w:ascii="Times New Roman" w:hAnsi="Times New Roman" w:cs="Times New Roman"/>
          <w:i/>
          <w:sz w:val="28"/>
          <w:szCs w:val="28"/>
        </w:rPr>
      </w:pPr>
      <w:r w:rsidRPr="00434BD5">
        <w:rPr>
          <w:rFonts w:ascii="Times New Roman" w:hAnsi="Times New Roman" w:cs="Times New Roman"/>
          <w:i/>
          <w:sz w:val="28"/>
          <w:szCs w:val="28"/>
        </w:rPr>
        <w:t>И гвоздь, пила, иголка —</w:t>
      </w:r>
    </w:p>
    <w:p w:rsidR="003F75FC" w:rsidRPr="00434BD5" w:rsidRDefault="003F75FC" w:rsidP="003F75FC">
      <w:pPr>
        <w:rPr>
          <w:rFonts w:ascii="Times New Roman" w:hAnsi="Times New Roman" w:cs="Times New Roman"/>
          <w:i/>
          <w:sz w:val="28"/>
          <w:szCs w:val="28"/>
        </w:rPr>
      </w:pPr>
      <w:r w:rsidRPr="00434BD5">
        <w:rPr>
          <w:rFonts w:ascii="Times New Roman" w:hAnsi="Times New Roman" w:cs="Times New Roman"/>
          <w:i/>
          <w:sz w:val="28"/>
          <w:szCs w:val="28"/>
        </w:rPr>
        <w:t>Колючие слова!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 xml:space="preserve">Спросите у ребенка: а какие «колючие» слова ты знаешь? (Комар, укол...) </w:t>
      </w:r>
      <w:proofErr w:type="gramStart"/>
      <w:r w:rsidRPr="00434BD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34BD5">
        <w:rPr>
          <w:rFonts w:ascii="Times New Roman" w:hAnsi="Times New Roman" w:cs="Times New Roman"/>
          <w:sz w:val="28"/>
          <w:szCs w:val="28"/>
        </w:rPr>
        <w:t xml:space="preserve"> какие «круглые» слова ты знаешь? (Шар, мяч, часы, луна...) Ну, а какие «холодные» слова ты знаешь? (Мороз, снег, лед, Дед Мороз...) Покажите «колючие слова» (растопырив пальцы), «круглые» (сомкнуть большие и указательные пальцы обеих рук, получится круг), «холодные» слова (обнять себя руками). Можно придумать «теплые» слова (батарея, чай, солнце), «ласковые» слова, «летние» и многие другие. Закрепляем: в магазине, в очереди можно играть в «продуктовые» слова, «обувные» слова, на улице — в «транспортные» слова, «осенние» слова и т. д.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</w:p>
    <w:p w:rsidR="003F75FC" w:rsidRPr="00434BD5" w:rsidRDefault="003F75FC" w:rsidP="003F75FC">
      <w:pPr>
        <w:rPr>
          <w:rFonts w:ascii="Times New Roman" w:hAnsi="Times New Roman" w:cs="Times New Roman"/>
          <w:b/>
          <w:sz w:val="28"/>
          <w:szCs w:val="28"/>
        </w:rPr>
      </w:pPr>
      <w:r w:rsidRPr="00434BD5">
        <w:rPr>
          <w:rFonts w:ascii="Times New Roman" w:hAnsi="Times New Roman" w:cs="Times New Roman"/>
          <w:b/>
          <w:sz w:val="28"/>
          <w:szCs w:val="28"/>
        </w:rPr>
        <w:t>«Музыкальные слова»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lastRenderedPageBreak/>
        <w:t>Игра учит делить слова на слоги, развивает чувство ритма</w:t>
      </w:r>
      <w:r w:rsidR="00434BD5">
        <w:rPr>
          <w:rFonts w:ascii="Times New Roman" w:hAnsi="Times New Roman" w:cs="Times New Roman"/>
          <w:sz w:val="28"/>
          <w:szCs w:val="28"/>
        </w:rPr>
        <w:t>.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 xml:space="preserve">Как играем: в дождливую погоду, чтобы поднять настроение и себе, и ребенку, пойте знакомые песенки, прохлопывайте слова по слогам, сохраняйте ритм песенки. Выбирайте ритмически несложные мелодии, </w:t>
      </w:r>
      <w:proofErr w:type="gramStart"/>
      <w:r w:rsidRPr="00434BD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34BD5">
        <w:rPr>
          <w:rFonts w:ascii="Times New Roman" w:hAnsi="Times New Roman" w:cs="Times New Roman"/>
          <w:sz w:val="28"/>
          <w:szCs w:val="28"/>
        </w:rPr>
        <w:t>: «Вот оно какое, наше лето...», «Хорошо бродить по свету с карамелькой за щекой...».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 xml:space="preserve">Вы хотите устроить домочадцам концерт народного творчества? Пропойте песню, прохлопывая ритм слов ложками. На каждый слог слова — хлопок ложки об ложку. А может, ударять ложкой по стакану, бутылке? Решать вам. Все будут рады принять участие в концерте. Здесь ошибиться нельзя, сразу послышится сбой в песне. Попробуйте, удачи вам! 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</w:p>
    <w:p w:rsidR="003F75FC" w:rsidRPr="00434BD5" w:rsidRDefault="003F75FC" w:rsidP="003F75FC">
      <w:pPr>
        <w:rPr>
          <w:rFonts w:ascii="Times New Roman" w:hAnsi="Times New Roman" w:cs="Times New Roman"/>
          <w:b/>
          <w:sz w:val="28"/>
          <w:szCs w:val="28"/>
        </w:rPr>
      </w:pPr>
      <w:r w:rsidRPr="00434BD5">
        <w:rPr>
          <w:rFonts w:ascii="Times New Roman" w:hAnsi="Times New Roman" w:cs="Times New Roman"/>
          <w:b/>
          <w:sz w:val="28"/>
          <w:szCs w:val="28"/>
        </w:rPr>
        <w:t>«Кто что делает»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Игра помогает пополнить словарный запас глаголами настоящего времени; формирует наглядно—образное мышление</w:t>
      </w:r>
      <w:r w:rsidR="00434BD5">
        <w:rPr>
          <w:rFonts w:ascii="Times New Roman" w:hAnsi="Times New Roman" w:cs="Times New Roman"/>
          <w:sz w:val="28"/>
          <w:szCs w:val="28"/>
        </w:rPr>
        <w:t>.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Необходимый инвентарь: карточки с изображением людей различных профессий.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Как играем: покажите карточку, например, врача, спросите: «Что он делает?» Слушает, лечит, записывает, смотрит и т. д. Повар — варит, режет, солит и т. д. А что делает шофер, а тот, кто делает рекламу? и др. Не забывайте про карточки-опоры.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 xml:space="preserve">Закрепляем: играем на кухне. У вас открыт кран? Что делает вода? (Бежит, льется, капает и т. д.) Что делает холодильник? (Морозит, сохраняет, гудит и т. д.) </w:t>
      </w:r>
      <w:proofErr w:type="gramStart"/>
      <w:r w:rsidRPr="00434BD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34BD5">
        <w:rPr>
          <w:rFonts w:ascii="Times New Roman" w:hAnsi="Times New Roman" w:cs="Times New Roman"/>
          <w:sz w:val="28"/>
          <w:szCs w:val="28"/>
        </w:rPr>
        <w:t xml:space="preserve"> в магазине? — Что делает продавец?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Меняйтесь ролями, чаще играйте в эту игру. Вы заметите, как пополнится словарный запас вашего ребенка.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</w:p>
    <w:p w:rsidR="003F75FC" w:rsidRPr="00434BD5" w:rsidRDefault="003F75FC" w:rsidP="003F75FC">
      <w:pPr>
        <w:rPr>
          <w:rFonts w:ascii="Times New Roman" w:hAnsi="Times New Roman" w:cs="Times New Roman"/>
          <w:b/>
          <w:sz w:val="28"/>
          <w:szCs w:val="28"/>
        </w:rPr>
      </w:pPr>
      <w:r w:rsidRPr="00434BD5">
        <w:rPr>
          <w:rFonts w:ascii="Times New Roman" w:hAnsi="Times New Roman" w:cs="Times New Roman"/>
          <w:b/>
          <w:sz w:val="28"/>
          <w:szCs w:val="28"/>
        </w:rPr>
        <w:t>«Качественные слова»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Игра помогает пополнить словарный запас прилагательными, обозначающими форму, цвет, размер, материал предмета и пр.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Необходимый инвентарь: игрушки или любые предметы.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 xml:space="preserve">Как играем: нужно назвать как можно больше прилагательных, описывающих предмет. Какой он? Машинка — пожарная, красная, железная, быстрая, большая. Карандаш — острый, желтый, деревянный, длинный. Мишка — пушистый, мягкий, теплый </w:t>
      </w:r>
      <w:proofErr w:type="gramStart"/>
      <w:r w:rsidRPr="00434BD5">
        <w:rPr>
          <w:rFonts w:ascii="Times New Roman" w:hAnsi="Times New Roman" w:cs="Times New Roman"/>
          <w:sz w:val="28"/>
          <w:szCs w:val="28"/>
        </w:rPr>
        <w:t>и...</w:t>
      </w:r>
      <w:proofErr w:type="gramEnd"/>
      <w:r w:rsidRPr="00434BD5">
        <w:rPr>
          <w:rFonts w:ascii="Times New Roman" w:hAnsi="Times New Roman" w:cs="Times New Roman"/>
          <w:sz w:val="28"/>
          <w:szCs w:val="28"/>
        </w:rPr>
        <w:t xml:space="preserve"> смешной. Стакан — стеклянный, </w:t>
      </w:r>
      <w:r w:rsidRPr="00434BD5">
        <w:rPr>
          <w:rFonts w:ascii="Times New Roman" w:hAnsi="Times New Roman" w:cs="Times New Roman"/>
          <w:sz w:val="28"/>
          <w:szCs w:val="28"/>
        </w:rPr>
        <w:lastRenderedPageBreak/>
        <w:t xml:space="preserve">высокий, широкий, прозрачный, хрупкий </w:t>
      </w:r>
      <w:proofErr w:type="gramStart"/>
      <w:r w:rsidRPr="00434BD5">
        <w:rPr>
          <w:rFonts w:ascii="Times New Roman" w:hAnsi="Times New Roman" w:cs="Times New Roman"/>
          <w:sz w:val="28"/>
          <w:szCs w:val="28"/>
        </w:rPr>
        <w:t>и...</w:t>
      </w:r>
      <w:proofErr w:type="gramEnd"/>
      <w:r w:rsidRPr="00434BD5">
        <w:rPr>
          <w:rFonts w:ascii="Times New Roman" w:hAnsi="Times New Roman" w:cs="Times New Roman"/>
          <w:sz w:val="28"/>
          <w:szCs w:val="28"/>
        </w:rPr>
        <w:t xml:space="preserve"> красивый и т. д. Меняйтесь ролями. Играйте наоборот. Вы говорите: круглый, красный, резиновый, легкий, воздушный (шар). Ребенок отгадывает.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 xml:space="preserve">Закрепляем: играем в игру «Что? Кто? Что делает? Какой?». </w:t>
      </w:r>
      <w:proofErr w:type="gramStart"/>
      <w:r w:rsidRPr="00434BD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34BD5">
        <w:rPr>
          <w:rFonts w:ascii="Times New Roman" w:hAnsi="Times New Roman" w:cs="Times New Roman"/>
          <w:sz w:val="28"/>
          <w:szCs w:val="28"/>
        </w:rPr>
        <w:t>: машина, металлическая, едет, гудит и т. д. Кто больше назовет слов, тот и победил. Не забывайте играть в эту игру в магазине, описывая овощи, фрукты и т. д., на улице, описывая песок, воду, погоду.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</w:p>
    <w:p w:rsidR="003F75FC" w:rsidRPr="00434BD5" w:rsidRDefault="003F75FC" w:rsidP="003F75FC">
      <w:pPr>
        <w:rPr>
          <w:rFonts w:ascii="Times New Roman" w:hAnsi="Times New Roman" w:cs="Times New Roman"/>
          <w:b/>
          <w:sz w:val="28"/>
          <w:szCs w:val="28"/>
        </w:rPr>
      </w:pPr>
      <w:r w:rsidRPr="00434BD5">
        <w:rPr>
          <w:rFonts w:ascii="Times New Roman" w:hAnsi="Times New Roman" w:cs="Times New Roman"/>
          <w:b/>
          <w:sz w:val="28"/>
          <w:szCs w:val="28"/>
        </w:rPr>
        <w:t>«Слова наоборот»</w:t>
      </w:r>
    </w:p>
    <w:p w:rsidR="003F75FC" w:rsidRPr="00434BD5" w:rsidRDefault="003F75FC" w:rsidP="00434BD5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Игра учит употреблять в речи слова противоположного значения: формирует наглядно-образное мышление.</w:t>
      </w:r>
    </w:p>
    <w:p w:rsidR="003F75FC" w:rsidRPr="00434BD5" w:rsidRDefault="003F75FC" w:rsidP="00434BD5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Как играем: расскажите ребенку стихотворение:</w:t>
      </w:r>
    </w:p>
    <w:p w:rsidR="003F75FC" w:rsidRPr="00434BD5" w:rsidRDefault="003F75FC" w:rsidP="00434BD5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 xml:space="preserve">Скажу я слово «высоко», </w:t>
      </w:r>
      <w:proofErr w:type="gramStart"/>
      <w:r w:rsidRPr="00434BD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34BD5">
        <w:rPr>
          <w:rFonts w:ascii="Times New Roman" w:hAnsi="Times New Roman" w:cs="Times New Roman"/>
          <w:sz w:val="28"/>
          <w:szCs w:val="28"/>
        </w:rPr>
        <w:t xml:space="preserve"> ты ответишь — ... (низко).                              Скажу я слово «далеко», </w:t>
      </w:r>
      <w:proofErr w:type="gramStart"/>
      <w:r w:rsidRPr="00434BD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34BD5">
        <w:rPr>
          <w:rFonts w:ascii="Times New Roman" w:hAnsi="Times New Roman" w:cs="Times New Roman"/>
          <w:sz w:val="28"/>
          <w:szCs w:val="28"/>
        </w:rPr>
        <w:t xml:space="preserve"> ты ответишь — ... (близко)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 xml:space="preserve">Вы говорите слово, а ребенок должен назвать слово с противоположным значением. </w:t>
      </w:r>
      <w:proofErr w:type="gramStart"/>
      <w:r w:rsidRPr="00434BD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34BD5">
        <w:rPr>
          <w:rFonts w:ascii="Times New Roman" w:hAnsi="Times New Roman" w:cs="Times New Roman"/>
          <w:sz w:val="28"/>
          <w:szCs w:val="28"/>
        </w:rPr>
        <w:t>: холодный — горячий, один — много, зима — лето, круглый — квадратный и т. д. Вы бросаете мяч, ребенок ловит его, называет слово с противоположным значением и бросает мяч обратно. Затем вы меняетесь ролями. Выигрывает тот, кто не ошибется. А если ребенок назовет слово «машина», что вы ответите? Наверное, кукла. Ищите необычные пары к таким словам.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Закрепляем: предложите ребенку вспомнить слова, характеризующие, например, человека: храбрый — трусливый, добрый — злой; материал: дерево — камень, стекло — железо; вода — лед и т. д.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</w:p>
    <w:p w:rsidR="003F75FC" w:rsidRPr="00434BD5" w:rsidRDefault="00CE66AB" w:rsidP="003F75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3853815</wp:posOffset>
            </wp:positionH>
            <wp:positionV relativeFrom="paragraph">
              <wp:posOffset>299720</wp:posOffset>
            </wp:positionV>
            <wp:extent cx="1924050" cy="1948815"/>
            <wp:effectExtent l="19050" t="0" r="0" b="0"/>
            <wp:wrapTight wrapText="bothSides">
              <wp:wrapPolygon edited="0">
                <wp:start x="2994" y="0"/>
                <wp:lineTo x="-214" y="3167"/>
                <wp:lineTo x="-214" y="21326"/>
                <wp:lineTo x="21600" y="21326"/>
                <wp:lineTo x="21600" y="2111"/>
                <wp:lineTo x="20745" y="845"/>
                <wp:lineTo x="19675" y="0"/>
                <wp:lineTo x="2994" y="0"/>
              </wp:wrapPolygon>
            </wp:wrapTight>
            <wp:docPr id="5" name="Рисунок 3" descr="C:\Users\Bolbes\Desktop\hello_html_25f709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lbes\Desktop\hello_html_25f7095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4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5FC" w:rsidRPr="00434BD5">
        <w:rPr>
          <w:rFonts w:ascii="Times New Roman" w:hAnsi="Times New Roman" w:cs="Times New Roman"/>
          <w:b/>
          <w:sz w:val="28"/>
          <w:szCs w:val="28"/>
        </w:rPr>
        <w:t>«Объединяй-ка»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Игра учит употреблять в речи слова-понятия; формирует наглядно-образное мышление</w:t>
      </w:r>
      <w:r w:rsidR="00434BD5">
        <w:rPr>
          <w:rFonts w:ascii="Times New Roman" w:hAnsi="Times New Roman" w:cs="Times New Roman"/>
          <w:sz w:val="28"/>
          <w:szCs w:val="28"/>
        </w:rPr>
        <w:t>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Необходимый инвентарь: картинки с изображением одежды, обуви, посуды, игрушек и т. д.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 xml:space="preserve">Как играем: выложите перед ребенком на столе картинки, например, с изображением обуви: сапоги, тапочки, туфли, сланцы и т. д. </w:t>
      </w:r>
      <w:r w:rsidR="00CE66AB">
        <w:rPr>
          <w:rFonts w:ascii="Times New Roman" w:hAnsi="Times New Roman" w:cs="Times New Roman"/>
          <w:sz w:val="28"/>
          <w:szCs w:val="28"/>
        </w:rPr>
        <w:t xml:space="preserve">    </w:t>
      </w:r>
      <w:r w:rsidRPr="00434BD5">
        <w:rPr>
          <w:rFonts w:ascii="Times New Roman" w:hAnsi="Times New Roman" w:cs="Times New Roman"/>
          <w:sz w:val="28"/>
          <w:szCs w:val="28"/>
        </w:rPr>
        <w:t>Ребенок должен перечислить, что он видит, и назвать одним словом — обувь. Спросите, для чего нам нужна обувь?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lastRenderedPageBreak/>
        <w:t>Так можно играть с различными понятиями: времена года, части суток, растения и т. д.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Закрепляем: играйте наоборот. Вы говорите: «Фрукты», — ребенок их перечисляет.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Усложняем: выбирайте сложные слова-понятия. Например, транспорт: машина, самолет, пароход, лодка. А если попробовать вспомнить водный транспорт? (Лодка, пароход.)</w:t>
      </w:r>
    </w:p>
    <w:p w:rsidR="003F75FC" w:rsidRPr="00434BD5" w:rsidRDefault="003F75FC" w:rsidP="003F75FC">
      <w:pPr>
        <w:rPr>
          <w:rFonts w:ascii="Times New Roman" w:hAnsi="Times New Roman" w:cs="Times New Roman"/>
          <w:b/>
          <w:sz w:val="28"/>
          <w:szCs w:val="28"/>
        </w:rPr>
      </w:pPr>
      <w:r w:rsidRPr="00434BD5">
        <w:rPr>
          <w:rFonts w:ascii="Times New Roman" w:hAnsi="Times New Roman" w:cs="Times New Roman"/>
          <w:b/>
          <w:sz w:val="28"/>
          <w:szCs w:val="28"/>
        </w:rPr>
        <w:t>«Скажи правильно»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Игра учит правильно употреблять в речи существительные единственного и множественного числа в именительном и родительном падежах. Необходимый инвентарь: книга «Мама и детки» или картинки с изображением животных и их детенышей.</w:t>
      </w:r>
    </w:p>
    <w:p w:rsidR="003F75FC" w:rsidRPr="00434BD5" w:rsidRDefault="003F75FC" w:rsidP="003F75FC">
      <w:pPr>
        <w:rPr>
          <w:rFonts w:ascii="Times New Roman" w:hAnsi="Times New Roman" w:cs="Times New Roman"/>
          <w:i/>
          <w:sz w:val="28"/>
          <w:szCs w:val="28"/>
        </w:rPr>
      </w:pPr>
      <w:r w:rsidRPr="00434BD5">
        <w:rPr>
          <w:rFonts w:ascii="Times New Roman" w:hAnsi="Times New Roman" w:cs="Times New Roman"/>
          <w:i/>
          <w:sz w:val="28"/>
          <w:szCs w:val="28"/>
        </w:rPr>
        <w:t>1 Вариант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Как играем: покажите ребенку картинку: это кто? Слон (слониха). А как зовут его детеныша? Слоненок. Собака — щенок. Воробей — воробышек. Олень — олененок. А как зовут детенышей овцы, коровы? И т. д.</w:t>
      </w:r>
    </w:p>
    <w:p w:rsidR="003F75FC" w:rsidRPr="00434BD5" w:rsidRDefault="003F75FC" w:rsidP="003F75FC">
      <w:pPr>
        <w:rPr>
          <w:rFonts w:ascii="Times New Roman" w:hAnsi="Times New Roman" w:cs="Times New Roman"/>
          <w:i/>
          <w:sz w:val="28"/>
          <w:szCs w:val="28"/>
        </w:rPr>
      </w:pPr>
      <w:r w:rsidRPr="00434BD5">
        <w:rPr>
          <w:rFonts w:ascii="Times New Roman" w:hAnsi="Times New Roman" w:cs="Times New Roman"/>
          <w:i/>
          <w:sz w:val="28"/>
          <w:szCs w:val="28"/>
        </w:rPr>
        <w:t>2 Вариант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Покажите ребенку другие картинки: «Как их называют?» — Слоненок. А много? — Слонята. Теленок — телята, верблюжонок — верблюжата и т. д.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Закрепляем: поиграйте в игру «Кого не стало?». Положите на стол картинки с изображением, например, козлят и козленка. «Кто это?» — Козлята, козленок. Ребенок закрывает глаза, а вы убираете одну картинку. «Кого не стало?» — Козлят и т. д. Играйте в такую игру у бабушки в деревне: там много животных, птиц.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</w:p>
    <w:p w:rsidR="003F75FC" w:rsidRPr="00434BD5" w:rsidRDefault="003F75FC" w:rsidP="003F75FC">
      <w:pPr>
        <w:rPr>
          <w:rFonts w:ascii="Times New Roman" w:hAnsi="Times New Roman" w:cs="Times New Roman"/>
          <w:b/>
          <w:sz w:val="28"/>
          <w:szCs w:val="28"/>
        </w:rPr>
      </w:pPr>
      <w:r w:rsidRPr="00434BD5">
        <w:rPr>
          <w:rFonts w:ascii="Times New Roman" w:hAnsi="Times New Roman" w:cs="Times New Roman"/>
          <w:b/>
          <w:sz w:val="28"/>
          <w:szCs w:val="28"/>
        </w:rPr>
        <w:t>«Одеяло убежало, улетела простыня...»</w:t>
      </w:r>
    </w:p>
    <w:p w:rsidR="003F75FC" w:rsidRPr="00434BD5" w:rsidRDefault="003F75FC" w:rsidP="00434B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Игра учит правильно употреблять в речи слова, обозначающие постельные</w:t>
      </w:r>
    </w:p>
    <w:p w:rsidR="003F75FC" w:rsidRPr="00434BD5" w:rsidRDefault="003F75FC" w:rsidP="00434B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принадлежности.</w:t>
      </w:r>
    </w:p>
    <w:p w:rsidR="003F75FC" w:rsidRPr="00434BD5" w:rsidRDefault="003F75FC" w:rsidP="00434B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Необходимый инвентарь: постельные принадлежности.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Как играем: вы меняете постельное белье? Превратите это неинтересное занятие в игру. Спросите ребенка: «Что это?» — «Одеяло!» «А это что?» — «Одеяла» (множественное число). «А если я их уберу, чего не стало?» — «Одеял». По такой же схеме можно задавать вопросы о других предметах.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 xml:space="preserve">- Наволочка — наволочки — наволочек. 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lastRenderedPageBreak/>
        <w:t>- Простыня — простыни — простыней.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- Пододеяльник — пододеяльники — пододеяльников.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- Покрывало — покрывала — покрывал.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Не смейтесь над ребенком, если он скажет неправильно, дайте ему речевой образец. А если вы еще и вместе смените белье, значит, ваш ребенок большой молодец, похвалите его.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Закрепляем: покупая постельное белье, спрашивайте у ребенка название всех предметов комплекта.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</w:p>
    <w:p w:rsidR="003F75FC" w:rsidRPr="00434BD5" w:rsidRDefault="003F75FC" w:rsidP="003F75FC">
      <w:pPr>
        <w:rPr>
          <w:rFonts w:ascii="Times New Roman" w:hAnsi="Times New Roman" w:cs="Times New Roman"/>
          <w:b/>
          <w:sz w:val="28"/>
          <w:szCs w:val="28"/>
        </w:rPr>
      </w:pPr>
      <w:r w:rsidRPr="00434BD5">
        <w:rPr>
          <w:rFonts w:ascii="Times New Roman" w:hAnsi="Times New Roman" w:cs="Times New Roman"/>
          <w:b/>
          <w:sz w:val="28"/>
          <w:szCs w:val="28"/>
        </w:rPr>
        <w:t>«Скоро сказка сказывается...»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Обучаем рассказыванию: учим связно рассказывать знакомые сказки, последовательно излазать события в них.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Необходимый инвентарь: иллюстрации к сказкам «Колобок», «Теремок», «Маша и медведь», «Айболит» и др., любая шкатулка.</w:t>
      </w:r>
    </w:p>
    <w:p w:rsidR="003F75FC" w:rsidRPr="00434BD5" w:rsidRDefault="003F75FC" w:rsidP="003F75FC">
      <w:pPr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>Как играем: покажите шкатулку, скажите, что в ней живут сказки. Начните рассказывать одну из них:</w:t>
      </w:r>
    </w:p>
    <w:p w:rsidR="003F75FC" w:rsidRPr="00434BD5" w:rsidRDefault="00CE66AB" w:rsidP="003F75F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3396615</wp:posOffset>
            </wp:positionH>
            <wp:positionV relativeFrom="paragraph">
              <wp:posOffset>77470</wp:posOffset>
            </wp:positionV>
            <wp:extent cx="2457450" cy="1838325"/>
            <wp:effectExtent l="0" t="0" r="0" b="0"/>
            <wp:wrapTight wrapText="bothSides">
              <wp:wrapPolygon edited="0">
                <wp:start x="14567" y="672"/>
                <wp:lineTo x="9544" y="895"/>
                <wp:lineTo x="6028" y="2238"/>
                <wp:lineTo x="6028" y="4253"/>
                <wp:lineTo x="6530" y="7834"/>
                <wp:lineTo x="3181" y="9177"/>
                <wp:lineTo x="2512" y="10296"/>
                <wp:lineTo x="1674" y="12087"/>
                <wp:lineTo x="167" y="14102"/>
                <wp:lineTo x="167" y="16340"/>
                <wp:lineTo x="7367" y="18578"/>
                <wp:lineTo x="11386" y="18578"/>
                <wp:lineTo x="10716" y="19697"/>
                <wp:lineTo x="11219" y="20369"/>
                <wp:lineTo x="16074" y="20817"/>
                <wp:lineTo x="18084" y="20817"/>
                <wp:lineTo x="18251" y="20817"/>
                <wp:lineTo x="20930" y="15221"/>
                <wp:lineTo x="20930" y="14997"/>
                <wp:lineTo x="21600" y="13654"/>
                <wp:lineTo x="20930" y="13206"/>
                <wp:lineTo x="17916" y="7834"/>
                <wp:lineTo x="18084" y="5596"/>
                <wp:lineTo x="17749" y="4253"/>
                <wp:lineTo x="17749" y="4029"/>
                <wp:lineTo x="15907" y="1119"/>
                <wp:lineTo x="15237" y="672"/>
                <wp:lineTo x="14567" y="672"/>
              </wp:wrapPolygon>
            </wp:wrapTight>
            <wp:docPr id="1" name="Рисунок 1" descr="C:\Users\Bolbes\Desktop\Didakticheskaya-igra-dev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lbes\Desktop\Didakticheskaya-igra-devochk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5FC" w:rsidRPr="00434BD5">
        <w:rPr>
          <w:rFonts w:ascii="Times New Roman" w:hAnsi="Times New Roman" w:cs="Times New Roman"/>
          <w:i/>
          <w:sz w:val="28"/>
          <w:szCs w:val="28"/>
        </w:rPr>
        <w:t>Стоит в поле теремок-теремок.</w:t>
      </w:r>
    </w:p>
    <w:p w:rsidR="003F75FC" w:rsidRPr="00434BD5" w:rsidRDefault="003F75FC" w:rsidP="003F75FC">
      <w:pPr>
        <w:rPr>
          <w:rFonts w:ascii="Times New Roman" w:hAnsi="Times New Roman" w:cs="Times New Roman"/>
          <w:i/>
          <w:sz w:val="28"/>
          <w:szCs w:val="28"/>
        </w:rPr>
      </w:pPr>
      <w:r w:rsidRPr="00434BD5">
        <w:rPr>
          <w:rFonts w:ascii="Times New Roman" w:hAnsi="Times New Roman" w:cs="Times New Roman"/>
          <w:i/>
          <w:sz w:val="28"/>
          <w:szCs w:val="28"/>
        </w:rPr>
        <w:t>Он не низок, не высок.</w:t>
      </w:r>
    </w:p>
    <w:p w:rsidR="003F75FC" w:rsidRPr="00434BD5" w:rsidRDefault="003F75FC" w:rsidP="003F75FC">
      <w:pPr>
        <w:rPr>
          <w:rFonts w:ascii="Times New Roman" w:hAnsi="Times New Roman" w:cs="Times New Roman"/>
          <w:i/>
          <w:sz w:val="28"/>
          <w:szCs w:val="28"/>
        </w:rPr>
      </w:pPr>
      <w:r w:rsidRPr="00434BD5">
        <w:rPr>
          <w:rFonts w:ascii="Times New Roman" w:hAnsi="Times New Roman" w:cs="Times New Roman"/>
          <w:i/>
          <w:sz w:val="28"/>
          <w:szCs w:val="28"/>
        </w:rPr>
        <w:t>Бежит мимо мышка-норушка:</w:t>
      </w:r>
    </w:p>
    <w:p w:rsidR="003F75FC" w:rsidRPr="00434BD5" w:rsidRDefault="003F75FC" w:rsidP="003F75FC">
      <w:pPr>
        <w:rPr>
          <w:rFonts w:ascii="Times New Roman" w:hAnsi="Times New Roman" w:cs="Times New Roman"/>
          <w:i/>
          <w:sz w:val="28"/>
          <w:szCs w:val="28"/>
        </w:rPr>
      </w:pPr>
      <w:r w:rsidRPr="00434BD5">
        <w:rPr>
          <w:rFonts w:ascii="Times New Roman" w:hAnsi="Times New Roman" w:cs="Times New Roman"/>
          <w:i/>
          <w:sz w:val="28"/>
          <w:szCs w:val="28"/>
        </w:rPr>
        <w:t>«Тук-тук, кто в теремочке живет</w:t>
      </w:r>
      <w:proofErr w:type="gramStart"/>
      <w:r w:rsidRPr="00434BD5">
        <w:rPr>
          <w:rFonts w:ascii="Times New Roman" w:hAnsi="Times New Roman" w:cs="Times New Roman"/>
          <w:i/>
          <w:sz w:val="28"/>
          <w:szCs w:val="28"/>
        </w:rPr>
        <w:t>?»...</w:t>
      </w:r>
      <w:proofErr w:type="gramEnd"/>
    </w:p>
    <w:p w:rsidR="003F75FC" w:rsidRPr="00434BD5" w:rsidRDefault="003F75FC" w:rsidP="003F75FC">
      <w:pPr>
        <w:rPr>
          <w:rFonts w:ascii="Times New Roman" w:hAnsi="Times New Roman" w:cs="Times New Roman"/>
          <w:i/>
          <w:sz w:val="28"/>
          <w:szCs w:val="28"/>
        </w:rPr>
      </w:pPr>
      <w:r w:rsidRPr="00434BD5">
        <w:rPr>
          <w:rFonts w:ascii="Times New Roman" w:hAnsi="Times New Roman" w:cs="Times New Roman"/>
          <w:i/>
          <w:sz w:val="28"/>
          <w:szCs w:val="28"/>
        </w:rPr>
        <w:t>- Как называется эта сказка?</w:t>
      </w:r>
    </w:p>
    <w:p w:rsidR="003F75FC" w:rsidRPr="00434BD5" w:rsidRDefault="003F75FC" w:rsidP="003F75FC">
      <w:pPr>
        <w:rPr>
          <w:rFonts w:ascii="Times New Roman" w:hAnsi="Times New Roman" w:cs="Times New Roman"/>
          <w:i/>
          <w:sz w:val="28"/>
          <w:szCs w:val="28"/>
        </w:rPr>
      </w:pPr>
      <w:r w:rsidRPr="00434BD5">
        <w:rPr>
          <w:rFonts w:ascii="Times New Roman" w:hAnsi="Times New Roman" w:cs="Times New Roman"/>
          <w:i/>
          <w:sz w:val="28"/>
          <w:szCs w:val="28"/>
        </w:rPr>
        <w:t>- О чем в ней говорится?</w:t>
      </w:r>
    </w:p>
    <w:p w:rsidR="003F75FC" w:rsidRPr="00434BD5" w:rsidRDefault="003F75FC" w:rsidP="003F75FC">
      <w:pPr>
        <w:rPr>
          <w:rFonts w:ascii="Times New Roman" w:hAnsi="Times New Roman" w:cs="Times New Roman"/>
          <w:i/>
          <w:sz w:val="28"/>
          <w:szCs w:val="28"/>
        </w:rPr>
      </w:pPr>
      <w:r w:rsidRPr="00434BD5">
        <w:rPr>
          <w:rFonts w:ascii="Times New Roman" w:hAnsi="Times New Roman" w:cs="Times New Roman"/>
          <w:i/>
          <w:sz w:val="28"/>
          <w:szCs w:val="28"/>
        </w:rPr>
        <w:t>- Кто еще пришел в Теремок?</w:t>
      </w:r>
    </w:p>
    <w:p w:rsidR="003F75FC" w:rsidRPr="00434BD5" w:rsidRDefault="003F75FC" w:rsidP="003F75FC">
      <w:pPr>
        <w:rPr>
          <w:rFonts w:ascii="Times New Roman" w:hAnsi="Times New Roman" w:cs="Times New Roman"/>
          <w:i/>
          <w:sz w:val="28"/>
          <w:szCs w:val="28"/>
        </w:rPr>
      </w:pPr>
      <w:r w:rsidRPr="00434BD5">
        <w:rPr>
          <w:rFonts w:ascii="Times New Roman" w:hAnsi="Times New Roman" w:cs="Times New Roman"/>
          <w:i/>
          <w:sz w:val="28"/>
          <w:szCs w:val="28"/>
        </w:rPr>
        <w:t>- Что случилось в конце?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  <w:r w:rsidRPr="00434BD5">
        <w:rPr>
          <w:rFonts w:ascii="Times New Roman" w:hAnsi="Times New Roman" w:cs="Times New Roman"/>
          <w:sz w:val="28"/>
          <w:szCs w:val="28"/>
        </w:rPr>
        <w:t xml:space="preserve">И т. д. Наводящими вопросами помогайте ребенку досказать сказку. Если ребенок затрудняется, то покажите серию картинок по сказке. Аналогично можно рассказывать и другие произведения. А если ребенок начнет имитировать голоса животных из сказки — так это же замечательно! Получится театр одного актера. А можно разыграть сказку по ролям, будет еще лучше. Привлеките для этого всех членов семьи. Закрепляем: в шкатулке живет много различных сказок, и если на улице идет дождь, то достаньте из нее еще одну сказку, пусть ребенок расскажет ее. Можно «достать» только середину — события перепутались, — пусть ребенок вспомнит ее начало и </w:t>
      </w:r>
      <w:r w:rsidRPr="00434BD5">
        <w:rPr>
          <w:rFonts w:ascii="Times New Roman" w:hAnsi="Times New Roman" w:cs="Times New Roman"/>
          <w:sz w:val="28"/>
          <w:szCs w:val="28"/>
        </w:rPr>
        <w:lastRenderedPageBreak/>
        <w:t>конец. Хвалите ребенка за его рассказ.                                                                                                                               Усложняем: можно придумать другое окончание сказки.</w:t>
      </w:r>
    </w:p>
    <w:p w:rsidR="003F75FC" w:rsidRPr="00434BD5" w:rsidRDefault="003F75FC" w:rsidP="00434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38BA" w:rsidRPr="00434BD5" w:rsidRDefault="00CE6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208915</wp:posOffset>
            </wp:positionV>
            <wp:extent cx="4838700" cy="4264660"/>
            <wp:effectExtent l="19050" t="0" r="0" b="0"/>
            <wp:wrapTight wrapText="bothSides">
              <wp:wrapPolygon edited="0">
                <wp:start x="-85" y="0"/>
                <wp:lineTo x="-85" y="21516"/>
                <wp:lineTo x="21600" y="21516"/>
                <wp:lineTo x="21600" y="0"/>
                <wp:lineTo x="-85" y="0"/>
              </wp:wrapPolygon>
            </wp:wrapTight>
            <wp:docPr id="6" name="Рисунок 4" descr="C:\Users\Bolbes\Desktop\hello_html_3c6dd7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lbes\Desktop\hello_html_3c6dd7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26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E38BA" w:rsidRPr="00434BD5" w:rsidSect="00AC5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75FC"/>
    <w:rsid w:val="003F75FC"/>
    <w:rsid w:val="00434BD5"/>
    <w:rsid w:val="004C2CDB"/>
    <w:rsid w:val="00AC5E22"/>
    <w:rsid w:val="00AE38BA"/>
    <w:rsid w:val="00CE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F89A2-BF2C-4A49-B4CA-D777BE09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2020-04-19T19:06:00Z</dcterms:created>
  <dcterms:modified xsi:type="dcterms:W3CDTF">2020-05-22T08:30:00Z</dcterms:modified>
</cp:coreProperties>
</file>